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пунктом 2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8931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179 </w:t>
      </w:r>
      <w:r w:rsidRPr="00A92270">
        <w:rPr>
          <w:rFonts w:ascii="Times New Roman" w:hAnsi="Times New Roman"/>
          <w:sz w:val="28"/>
          <w:szCs w:val="28"/>
        </w:rPr>
        <w:t>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187406" w:rsidRDefault="008931E5" w:rsidP="00F17A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1D6D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17A6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187406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="001D6DE2">
        <w:rPr>
          <w:rFonts w:ascii="Times New Roman" w:hAnsi="Times New Roman" w:cs="Times New Roman"/>
          <w:sz w:val="28"/>
          <w:szCs w:val="28"/>
        </w:rPr>
        <w:t xml:space="preserve"> </w:t>
      </w:r>
      <w:r w:rsidR="0018740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/>
          <w:sz w:val="28"/>
          <w:szCs w:val="28"/>
        </w:rPr>
        <w:t>с р</w:t>
      </w:r>
      <w:r w:rsidR="00187406">
        <w:rPr>
          <w:rFonts w:ascii="Times New Roman" w:hAnsi="Times New Roman"/>
          <w:sz w:val="28"/>
          <w:szCs w:val="28"/>
        </w:rPr>
        <w:t>ешением С</w:t>
      </w:r>
      <w:r>
        <w:rPr>
          <w:rFonts w:ascii="Times New Roman" w:hAnsi="Times New Roman"/>
          <w:sz w:val="28"/>
          <w:szCs w:val="28"/>
        </w:rPr>
        <w:t xml:space="preserve">тавропольской городской Думы от </w:t>
      </w:r>
      <w:r w:rsidR="00F17A6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30 ноября 2016 г.</w:t>
      </w:r>
      <w:r w:rsidR="001D6DE2">
        <w:rPr>
          <w:rFonts w:ascii="Times New Roman" w:hAnsi="Times New Roman"/>
          <w:sz w:val="28"/>
          <w:szCs w:val="28"/>
        </w:rPr>
        <w:t xml:space="preserve"> </w:t>
      </w:r>
      <w:r w:rsidR="001874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29 </w:t>
      </w:r>
      <w:r w:rsidR="00187406">
        <w:rPr>
          <w:rFonts w:ascii="Times New Roman" w:hAnsi="Times New Roman"/>
          <w:sz w:val="28"/>
          <w:szCs w:val="28"/>
        </w:rPr>
        <w:t>«</w:t>
      </w:r>
      <w:r w:rsidRPr="008931E5">
        <w:rPr>
          <w:rFonts w:ascii="Times New Roman" w:hAnsi="Times New Roman"/>
          <w:sz w:val="28"/>
          <w:szCs w:val="28"/>
        </w:rPr>
        <w:t>О бюджете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на 2017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2018 и 2019 годов</w:t>
      </w:r>
      <w:r>
        <w:rPr>
          <w:rFonts w:ascii="Times New Roman" w:hAnsi="Times New Roman"/>
          <w:sz w:val="28"/>
          <w:szCs w:val="28"/>
        </w:rPr>
        <w:t>»</w:t>
      </w:r>
      <w:r w:rsidR="00B82510">
        <w:rPr>
          <w:rFonts w:ascii="Times New Roman" w:hAnsi="Times New Roman"/>
          <w:sz w:val="28"/>
          <w:szCs w:val="28"/>
        </w:rPr>
        <w:t xml:space="preserve"> (</w:t>
      </w:r>
      <w:r w:rsidR="008F2DDE">
        <w:rPr>
          <w:rFonts w:ascii="Times New Roman" w:hAnsi="Times New Roman"/>
          <w:sz w:val="28"/>
          <w:szCs w:val="28"/>
        </w:rPr>
        <w:t>в редакциях</w:t>
      </w:r>
      <w:r w:rsidR="00F17A69" w:rsidRPr="00F17A69">
        <w:rPr>
          <w:rFonts w:ascii="Times New Roman" w:hAnsi="Times New Roman"/>
          <w:sz w:val="28"/>
          <w:szCs w:val="28"/>
        </w:rPr>
        <w:t xml:space="preserve"> решений Ставропольской городской Думы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01</w:t>
      </w:r>
      <w:r w:rsidR="008F2DDE">
        <w:rPr>
          <w:rFonts w:ascii="Times New Roman" w:hAnsi="Times New Roman"/>
          <w:sz w:val="28"/>
          <w:szCs w:val="28"/>
        </w:rPr>
        <w:t xml:space="preserve"> февраля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55, от 08</w:t>
      </w:r>
      <w:r w:rsidR="008F2DDE" w:rsidRPr="008F2DDE">
        <w:rPr>
          <w:rFonts w:ascii="Times New Roman" w:hAnsi="Times New Roman"/>
          <w:sz w:val="28"/>
          <w:szCs w:val="28"/>
        </w:rPr>
        <w:t xml:space="preserve"> </w:t>
      </w:r>
      <w:r w:rsidR="008F2DDE">
        <w:rPr>
          <w:rFonts w:ascii="Times New Roman" w:hAnsi="Times New Roman"/>
          <w:sz w:val="28"/>
          <w:szCs w:val="28"/>
        </w:rPr>
        <w:t xml:space="preserve">февраля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64, </w:t>
      </w:r>
      <w:r w:rsidR="008F2DDE">
        <w:rPr>
          <w:rFonts w:ascii="Times New Roman" w:hAnsi="Times New Roman"/>
          <w:sz w:val="28"/>
          <w:szCs w:val="28"/>
        </w:rPr>
        <w:t xml:space="preserve">                </w:t>
      </w:r>
      <w:r w:rsidR="00F17A69" w:rsidRPr="00F17A69">
        <w:rPr>
          <w:rFonts w:ascii="Times New Roman" w:hAnsi="Times New Roman"/>
          <w:sz w:val="28"/>
          <w:szCs w:val="28"/>
        </w:rPr>
        <w:t>от 15</w:t>
      </w:r>
      <w:r w:rsidR="008F2DDE">
        <w:rPr>
          <w:rFonts w:ascii="Times New Roman" w:hAnsi="Times New Roman"/>
          <w:sz w:val="28"/>
          <w:szCs w:val="28"/>
        </w:rPr>
        <w:t xml:space="preserve"> марта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66,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04</w:t>
      </w:r>
      <w:proofErr w:type="gramEnd"/>
      <w:r w:rsidR="008F2DDE">
        <w:rPr>
          <w:rFonts w:ascii="Times New Roman" w:hAnsi="Times New Roman"/>
          <w:sz w:val="28"/>
          <w:szCs w:val="28"/>
        </w:rPr>
        <w:t xml:space="preserve"> мая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96, от 31</w:t>
      </w:r>
      <w:r w:rsidR="008F2DDE">
        <w:rPr>
          <w:rFonts w:ascii="Times New Roman" w:hAnsi="Times New Roman"/>
          <w:sz w:val="28"/>
          <w:szCs w:val="28"/>
        </w:rPr>
        <w:t xml:space="preserve"> мая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106, </w:t>
      </w:r>
      <w:r w:rsidR="008F2DDE">
        <w:rPr>
          <w:rFonts w:ascii="Times New Roman" w:hAnsi="Times New Roman"/>
          <w:sz w:val="28"/>
          <w:szCs w:val="28"/>
        </w:rPr>
        <w:t xml:space="preserve">                   </w:t>
      </w:r>
      <w:r w:rsidR="00F17A69" w:rsidRPr="00F17A69">
        <w:rPr>
          <w:rFonts w:ascii="Times New Roman" w:hAnsi="Times New Roman"/>
          <w:sz w:val="28"/>
          <w:szCs w:val="28"/>
        </w:rPr>
        <w:t>от 12</w:t>
      </w:r>
      <w:r w:rsidR="008F2DDE">
        <w:rPr>
          <w:rFonts w:ascii="Times New Roman" w:hAnsi="Times New Roman"/>
          <w:sz w:val="28"/>
          <w:szCs w:val="28"/>
        </w:rPr>
        <w:t xml:space="preserve"> июля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120,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23</w:t>
      </w:r>
      <w:r w:rsidR="008F2DDE">
        <w:rPr>
          <w:rFonts w:ascii="Times New Roman" w:hAnsi="Times New Roman"/>
          <w:sz w:val="28"/>
          <w:szCs w:val="28"/>
        </w:rPr>
        <w:t xml:space="preserve"> августа 2017 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126, от 08</w:t>
      </w:r>
      <w:r w:rsidR="008F2DDE">
        <w:rPr>
          <w:rFonts w:ascii="Times New Roman" w:hAnsi="Times New Roman"/>
          <w:sz w:val="28"/>
          <w:szCs w:val="28"/>
        </w:rPr>
        <w:t xml:space="preserve"> сентября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 135</w:t>
      </w:r>
      <w:r w:rsidR="00B82510">
        <w:rPr>
          <w:rFonts w:ascii="Times New Roman" w:hAnsi="Times New Roman"/>
          <w:sz w:val="28"/>
          <w:szCs w:val="28"/>
        </w:rPr>
        <w:t>)</w:t>
      </w:r>
      <w:r w:rsidR="00187406">
        <w:rPr>
          <w:rFonts w:ascii="Times New Roman" w:hAnsi="Times New Roman"/>
          <w:sz w:val="28"/>
          <w:szCs w:val="28"/>
        </w:rPr>
        <w:t>.</w:t>
      </w:r>
    </w:p>
    <w:p w:rsidR="00660FC5" w:rsidRPr="00660FC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2017 году в целом увелич</w:t>
      </w:r>
      <w:r>
        <w:rPr>
          <w:rFonts w:ascii="Times New Roman" w:hAnsi="Times New Roman"/>
          <w:sz w:val="28"/>
          <w:szCs w:val="28"/>
        </w:rPr>
        <w:t>ен</w:t>
      </w:r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D96BA4" w:rsidRPr="00D96BA4">
        <w:rPr>
          <w:rFonts w:ascii="Times New Roman" w:hAnsi="Times New Roman"/>
          <w:sz w:val="28"/>
          <w:szCs w:val="28"/>
        </w:rPr>
        <w:t>22</w:t>
      </w:r>
      <w:r w:rsidR="00D96BA4">
        <w:rPr>
          <w:rFonts w:ascii="Times New Roman" w:hAnsi="Times New Roman"/>
          <w:sz w:val="28"/>
          <w:szCs w:val="28"/>
        </w:rPr>
        <w:t> </w:t>
      </w:r>
      <w:r w:rsidR="00D96BA4" w:rsidRPr="00D96BA4">
        <w:rPr>
          <w:rFonts w:ascii="Times New Roman" w:hAnsi="Times New Roman"/>
          <w:sz w:val="28"/>
          <w:szCs w:val="28"/>
        </w:rPr>
        <w:t>520,15</w:t>
      </w:r>
      <w:r w:rsidR="00D96BA4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 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– на </w:t>
      </w:r>
      <w:r w:rsidR="00D96BA4">
        <w:rPr>
          <w:rFonts w:ascii="Times New Roman" w:hAnsi="Times New Roman"/>
          <w:sz w:val="28"/>
          <w:szCs w:val="28"/>
        </w:rPr>
        <w:t>40 374</w:t>
      </w:r>
      <w:r w:rsidRPr="00660FC5">
        <w:rPr>
          <w:rFonts w:ascii="Times New Roman" w:hAnsi="Times New Roman"/>
          <w:sz w:val="28"/>
          <w:szCs w:val="28"/>
        </w:rPr>
        <w:t>,</w:t>
      </w:r>
      <w:r w:rsidR="00D96BA4">
        <w:rPr>
          <w:rFonts w:ascii="Times New Roman" w:hAnsi="Times New Roman"/>
          <w:sz w:val="28"/>
          <w:szCs w:val="28"/>
        </w:rPr>
        <w:t>43</w:t>
      </w:r>
      <w:r w:rsidRPr="00660FC5">
        <w:rPr>
          <w:rFonts w:ascii="Times New Roman" w:hAnsi="Times New Roman"/>
          <w:sz w:val="28"/>
          <w:szCs w:val="28"/>
        </w:rPr>
        <w:t xml:space="preserve"> тыс. рублей</w:t>
      </w:r>
      <w:r w:rsidR="00D96BA4">
        <w:rPr>
          <w:rFonts w:ascii="Times New Roman" w:hAnsi="Times New Roman"/>
          <w:sz w:val="28"/>
          <w:szCs w:val="28"/>
        </w:rPr>
        <w:t xml:space="preserve">, </w:t>
      </w:r>
      <w:r w:rsidR="00D96BA4"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– на </w:t>
      </w:r>
      <w:r w:rsidR="00D96BA4">
        <w:rPr>
          <w:rFonts w:ascii="Times New Roman" w:hAnsi="Times New Roman"/>
          <w:sz w:val="28"/>
          <w:szCs w:val="28"/>
        </w:rPr>
        <w:t>268 800</w:t>
      </w:r>
      <w:r w:rsidR="00D96BA4" w:rsidRPr="00660FC5">
        <w:rPr>
          <w:rFonts w:ascii="Times New Roman" w:hAnsi="Times New Roman"/>
          <w:sz w:val="28"/>
          <w:szCs w:val="28"/>
        </w:rPr>
        <w:t>,</w:t>
      </w:r>
      <w:r w:rsidR="00D96BA4">
        <w:rPr>
          <w:rFonts w:ascii="Times New Roman" w:hAnsi="Times New Roman"/>
          <w:sz w:val="28"/>
          <w:szCs w:val="28"/>
        </w:rPr>
        <w:t>36</w:t>
      </w:r>
      <w:r w:rsidR="00D96BA4" w:rsidRPr="00660FC5">
        <w:rPr>
          <w:rFonts w:ascii="Times New Roman" w:hAnsi="Times New Roman"/>
          <w:sz w:val="28"/>
          <w:szCs w:val="28"/>
        </w:rPr>
        <w:t xml:space="preserve"> тыс. рублей,</w:t>
      </w:r>
      <w:r w:rsidR="00D96BA4">
        <w:rPr>
          <w:rFonts w:ascii="Times New Roman" w:hAnsi="Times New Roman"/>
          <w:sz w:val="28"/>
          <w:szCs w:val="28"/>
        </w:rPr>
        <w:t xml:space="preserve"> за счет внебюджетных источников </w:t>
      </w:r>
      <w:r w:rsidR="002C1A08">
        <w:rPr>
          <w:rFonts w:ascii="Times New Roman" w:hAnsi="Times New Roman"/>
          <w:sz w:val="28"/>
          <w:szCs w:val="28"/>
        </w:rPr>
        <w:t>–</w:t>
      </w:r>
      <w:r w:rsidR="00D96BA4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 xml:space="preserve">на </w:t>
      </w:r>
      <w:r w:rsidR="002C1A08" w:rsidRPr="002C1A08">
        <w:rPr>
          <w:rFonts w:ascii="Times New Roman" w:hAnsi="Times New Roman"/>
          <w:sz w:val="28"/>
          <w:szCs w:val="28"/>
        </w:rPr>
        <w:t>1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018,01 </w:t>
      </w:r>
      <w:r w:rsidR="002C1A08">
        <w:rPr>
          <w:rFonts w:ascii="Times New Roman" w:hAnsi="Times New Roman"/>
          <w:sz w:val="28"/>
          <w:szCs w:val="28"/>
        </w:rPr>
        <w:t>тыс. рублей; за счет средств федерального бюджета произведено уменьшение на 287 672,65 тыс. рублей</w:t>
      </w:r>
      <w:r w:rsidRPr="00660FC5">
        <w:rPr>
          <w:rFonts w:ascii="Times New Roman" w:hAnsi="Times New Roman"/>
          <w:sz w:val="28"/>
          <w:szCs w:val="28"/>
        </w:rPr>
        <w:t xml:space="preserve">. </w:t>
      </w:r>
    </w:p>
    <w:p w:rsidR="00660FC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Увеличение произведено по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 xml:space="preserve">(далее – Подпрограмма 1)                             </w:t>
      </w:r>
      <w:r>
        <w:rPr>
          <w:rFonts w:ascii="Times New Roman" w:hAnsi="Times New Roman"/>
          <w:sz w:val="28"/>
          <w:szCs w:val="28"/>
        </w:rPr>
        <w:t xml:space="preserve">в 2017 году на сумму </w:t>
      </w:r>
      <w:r w:rsidR="002C1A08">
        <w:rPr>
          <w:rFonts w:ascii="Times New Roman" w:hAnsi="Times New Roman"/>
          <w:sz w:val="28"/>
          <w:szCs w:val="28"/>
        </w:rPr>
        <w:t>70 342,90 тыс. рублей</w:t>
      </w:r>
      <w:r w:rsidRPr="00660FC5">
        <w:rPr>
          <w:rFonts w:ascii="Times New Roman" w:hAnsi="Times New Roman"/>
          <w:sz w:val="28"/>
          <w:szCs w:val="28"/>
        </w:rPr>
        <w:t>, в том числе: за счет средств бюджета Ставропольского края на сумму</w:t>
      </w:r>
      <w:r w:rsidR="002C1A08">
        <w:rPr>
          <w:rFonts w:ascii="Times New Roman" w:hAnsi="Times New Roman"/>
          <w:sz w:val="28"/>
          <w:szCs w:val="28"/>
        </w:rPr>
        <w:t xml:space="preserve"> 41 910,06</w:t>
      </w:r>
      <w:r w:rsidRPr="00660FC5">
        <w:rPr>
          <w:rFonts w:ascii="Times New Roman" w:hAnsi="Times New Roman"/>
          <w:sz w:val="28"/>
          <w:szCs w:val="28"/>
        </w:rPr>
        <w:t xml:space="preserve"> тыс. рублей, 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 w:rsidR="002C1A08">
        <w:rPr>
          <w:rFonts w:ascii="Times New Roman" w:hAnsi="Times New Roman"/>
          <w:sz w:val="28"/>
          <w:szCs w:val="28"/>
        </w:rPr>
        <w:t>28 432</w:t>
      </w:r>
      <w:r w:rsidR="002C1A08" w:rsidRPr="00660FC5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84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 w:rsidR="002C1A08">
        <w:rPr>
          <w:rFonts w:ascii="Times New Roman" w:hAnsi="Times New Roman"/>
          <w:sz w:val="28"/>
          <w:szCs w:val="28"/>
        </w:rPr>
        <w:t>.</w:t>
      </w:r>
    </w:p>
    <w:p w:rsidR="00132666" w:rsidRDefault="004C3B90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B90">
        <w:rPr>
          <w:rFonts w:ascii="Times New Roman" w:hAnsi="Times New Roman"/>
          <w:sz w:val="28"/>
          <w:szCs w:val="28"/>
        </w:rPr>
        <w:t xml:space="preserve">По подпрограмме «Расширение и усовершенствование сети муниципальных дошкольных и общеобразовательных учреждений» </w:t>
      </w:r>
      <w:r w:rsidR="002C1A08">
        <w:rPr>
          <w:rFonts w:ascii="Times New Roman" w:hAnsi="Times New Roman"/>
          <w:sz w:val="28"/>
          <w:szCs w:val="28"/>
        </w:rPr>
        <w:t>(далее – Подпрограмма 2) в целом уменьшен</w:t>
      </w:r>
      <w:r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о</w:t>
      </w:r>
      <w:r w:rsidR="002C1A08" w:rsidRPr="00660FC5">
        <w:rPr>
          <w:rFonts w:ascii="Times New Roman" w:hAnsi="Times New Roman"/>
          <w:sz w:val="28"/>
          <w:szCs w:val="28"/>
        </w:rPr>
        <w:t xml:space="preserve">бъем </w:t>
      </w:r>
      <w:r w:rsidR="002C1A08">
        <w:rPr>
          <w:rFonts w:ascii="Times New Roman" w:hAnsi="Times New Roman"/>
          <w:sz w:val="28"/>
          <w:szCs w:val="28"/>
        </w:rPr>
        <w:t>финансирования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Pr="004C3B90">
        <w:rPr>
          <w:rFonts w:ascii="Times New Roman" w:hAnsi="Times New Roman"/>
          <w:sz w:val="28"/>
          <w:szCs w:val="28"/>
        </w:rPr>
        <w:t xml:space="preserve">в 2017 году на сумму </w:t>
      </w:r>
      <w:r w:rsidR="002C1A08" w:rsidRPr="002C1A08">
        <w:rPr>
          <w:rFonts w:ascii="Times New Roman" w:hAnsi="Times New Roman"/>
          <w:sz w:val="28"/>
          <w:szCs w:val="28"/>
        </w:rPr>
        <w:t>47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822,75 </w:t>
      </w:r>
      <w:r w:rsidRPr="004C3B90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2C1A08">
        <w:rPr>
          <w:rFonts w:ascii="Times New Roman" w:hAnsi="Times New Roman"/>
          <w:sz w:val="28"/>
          <w:szCs w:val="28"/>
        </w:rPr>
        <w:t>за счет средств федерального бюджета произведено уменьшение на 287 672,65 тыс. рублей,</w:t>
      </w:r>
      <w:r w:rsidR="002C1A08" w:rsidRPr="004C3B90">
        <w:rPr>
          <w:rFonts w:ascii="Times New Roman" w:hAnsi="Times New Roman"/>
          <w:sz w:val="28"/>
          <w:szCs w:val="28"/>
        </w:rPr>
        <w:t xml:space="preserve"> </w:t>
      </w:r>
      <w:r w:rsidRPr="004C3B90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2C1A08">
        <w:rPr>
          <w:rFonts w:ascii="Times New Roman" w:hAnsi="Times New Roman"/>
          <w:sz w:val="28"/>
          <w:szCs w:val="28"/>
        </w:rPr>
        <w:t>произведено увеличение на 226</w:t>
      </w:r>
      <w:r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890</w:t>
      </w:r>
      <w:r w:rsidRPr="004C3B90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30</w:t>
      </w:r>
      <w:r w:rsidRPr="004C3B90">
        <w:rPr>
          <w:rFonts w:ascii="Times New Roman" w:hAnsi="Times New Roman"/>
          <w:sz w:val="28"/>
          <w:szCs w:val="28"/>
        </w:rPr>
        <w:t xml:space="preserve"> тыс. рублей, за счет средств бюджета</w:t>
      </w:r>
      <w:proofErr w:type="gramEnd"/>
      <w:r w:rsidRPr="004C3B90">
        <w:rPr>
          <w:rFonts w:ascii="Times New Roman" w:hAnsi="Times New Roman"/>
          <w:sz w:val="28"/>
          <w:szCs w:val="28"/>
        </w:rPr>
        <w:t xml:space="preserve"> города Ставрополя </w:t>
      </w:r>
      <w:r w:rsidR="002C1A08">
        <w:rPr>
          <w:rFonts w:ascii="Times New Roman" w:hAnsi="Times New Roman"/>
          <w:sz w:val="28"/>
          <w:szCs w:val="28"/>
        </w:rPr>
        <w:t>произведено увеличение на</w:t>
      </w:r>
      <w:r w:rsidR="002C1A08"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11 941</w:t>
      </w:r>
      <w:r w:rsidRPr="004C3B90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59</w:t>
      </w:r>
      <w:r w:rsidRPr="004C3B90">
        <w:rPr>
          <w:rFonts w:ascii="Times New Roman" w:hAnsi="Times New Roman"/>
          <w:sz w:val="28"/>
          <w:szCs w:val="28"/>
        </w:rPr>
        <w:t xml:space="preserve"> тыс. рублей</w:t>
      </w:r>
      <w:r w:rsidR="002C1A08">
        <w:rPr>
          <w:rFonts w:ascii="Times New Roman" w:hAnsi="Times New Roman"/>
          <w:sz w:val="28"/>
          <w:szCs w:val="28"/>
        </w:rPr>
        <w:t xml:space="preserve">, за счет внебюджетных источников – на                      </w:t>
      </w:r>
      <w:r w:rsidR="002C1A08" w:rsidRPr="002C1A08">
        <w:rPr>
          <w:rFonts w:ascii="Times New Roman" w:hAnsi="Times New Roman"/>
          <w:sz w:val="28"/>
          <w:szCs w:val="28"/>
        </w:rPr>
        <w:t>1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018,01 </w:t>
      </w:r>
      <w:r w:rsidR="002C1A08">
        <w:rPr>
          <w:rFonts w:ascii="Times New Roman" w:hAnsi="Times New Roman"/>
          <w:sz w:val="28"/>
          <w:szCs w:val="28"/>
        </w:rPr>
        <w:t>тыс. рублей.</w:t>
      </w:r>
    </w:p>
    <w:p w:rsidR="002C1A08" w:rsidRDefault="00293EE6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замечания, отмеченные </w:t>
      </w:r>
      <w:r w:rsidRPr="00293EE6">
        <w:rPr>
          <w:rFonts w:ascii="Times New Roman" w:hAnsi="Times New Roman" w:cs="Times New Roman"/>
          <w:sz w:val="28"/>
          <w:szCs w:val="28"/>
        </w:rPr>
        <w:t>в заключ</w:t>
      </w:r>
      <w:r w:rsidR="00FB76BD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FB76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76BD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Pr="00293EE6">
        <w:rPr>
          <w:rFonts w:ascii="Times New Roman" w:hAnsi="Times New Roman" w:cs="Times New Roman"/>
          <w:sz w:val="28"/>
          <w:szCs w:val="28"/>
        </w:rPr>
        <w:t xml:space="preserve">города Ставрополя на проект решения Ставропольской городской Думы «О бюджете города Ставрополя на 2017 год и плановый период 2018 и </w:t>
      </w:r>
      <w:r w:rsidRPr="00293EE6">
        <w:rPr>
          <w:rFonts w:ascii="Times New Roman" w:hAnsi="Times New Roman" w:cs="Times New Roman"/>
          <w:sz w:val="28"/>
          <w:szCs w:val="28"/>
        </w:rPr>
        <w:lastRenderedPageBreak/>
        <w:t>2019 годов</w:t>
      </w:r>
      <w:r>
        <w:rPr>
          <w:rFonts w:ascii="Times New Roman" w:hAnsi="Times New Roman" w:cs="Times New Roman"/>
          <w:sz w:val="28"/>
          <w:szCs w:val="28"/>
        </w:rPr>
        <w:t>», мероприятие «</w:t>
      </w:r>
      <w:r w:rsidRPr="00293EE6">
        <w:rPr>
          <w:rFonts w:ascii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3EE6">
        <w:rPr>
          <w:rFonts w:ascii="Times New Roman" w:hAnsi="Times New Roman" w:cs="Times New Roman"/>
          <w:sz w:val="28"/>
          <w:szCs w:val="28"/>
        </w:rPr>
        <w:t>990 мест в 448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E6">
        <w:rPr>
          <w:rFonts w:ascii="Times New Roman" w:hAnsi="Times New Roman" w:cs="Times New Roman"/>
          <w:sz w:val="28"/>
          <w:szCs w:val="28"/>
        </w:rPr>
        <w:t>г. Ставрополя, ул. Федеральная,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E6">
        <w:rPr>
          <w:rFonts w:ascii="Times New Roman" w:hAnsi="Times New Roman" w:cs="Times New Roman"/>
          <w:sz w:val="28"/>
          <w:szCs w:val="28"/>
        </w:rPr>
        <w:t xml:space="preserve">(в том числе: проектно-изыскательские работы; </w:t>
      </w:r>
      <w:proofErr w:type="gramStart"/>
      <w:r w:rsidRPr="00293EE6">
        <w:rPr>
          <w:rFonts w:ascii="Times New Roman" w:hAnsi="Times New Roman" w:cs="Times New Roman"/>
          <w:sz w:val="28"/>
          <w:szCs w:val="28"/>
        </w:rPr>
        <w:t>строительно-монтажные работы)</w:t>
      </w:r>
      <w:r>
        <w:rPr>
          <w:rFonts w:ascii="Times New Roman" w:hAnsi="Times New Roman" w:cs="Times New Roman"/>
          <w:sz w:val="28"/>
          <w:szCs w:val="28"/>
        </w:rPr>
        <w:t xml:space="preserve">» Подпрограммы 2 </w:t>
      </w:r>
      <w:r w:rsidR="002C1A08" w:rsidRPr="002C1A08">
        <w:rPr>
          <w:rFonts w:ascii="Times New Roman" w:hAnsi="Times New Roman" w:cs="Times New Roman"/>
          <w:sz w:val="28"/>
          <w:szCs w:val="28"/>
        </w:rPr>
        <w:t>дополнен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1A08" w:rsidRPr="002C1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объемом</w:t>
      </w:r>
      <w:r w:rsidR="002C1A08" w:rsidRPr="002C1A08">
        <w:rPr>
          <w:rFonts w:ascii="Times New Roman" w:hAnsi="Times New Roman" w:cs="Times New Roman"/>
          <w:sz w:val="28"/>
          <w:szCs w:val="28"/>
        </w:rPr>
        <w:t xml:space="preserve"> финансирования за счет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внебюджетных источниках внесены на основании трехсторонних муниципальных контрактов на выполнение экспертных работ от 23.11.2016 № 3734/1-16 и № 3733/1-16, оплата по контрактам произведена в 2017 году.</w:t>
      </w:r>
    </w:p>
    <w:p w:rsidR="00FB76BD" w:rsidRDefault="00FB76B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предельными объемами финансирования муниципальных программ города Ставрополя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на 2018 год и плановый период 2019 и 2020 годов</w:t>
      </w:r>
      <w:r>
        <w:rPr>
          <w:rFonts w:ascii="Times New Roman" w:hAnsi="Times New Roman"/>
          <w:sz w:val="28"/>
          <w:szCs w:val="28"/>
        </w:rPr>
        <w:t xml:space="preserve">, доведенными комитетом финансов и бюджета администрации города Ставрополя, определены объемы финансирования Программы </w:t>
      </w:r>
      <w:r>
        <w:rPr>
          <w:rFonts w:ascii="Times New Roman" w:hAnsi="Times New Roman"/>
          <w:sz w:val="28"/>
        </w:rPr>
        <w:t>за счет средств бюджета города Ставрополя на реализацию основных мероприятий Подпрограмм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BA4" w:rsidRPr="00D96BA4" w:rsidRDefault="00D96BA4" w:rsidP="00FB76B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качестве «базовых» объемов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2018 и 2019 годы приняты бюджетные ассигнования, утвержденные решением Ставропольской городской Думы от 30 ноября 2016 г. № 29 «О бюджете города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Ставрополя на 2017 год и плановый период 2018 и 2019 годов»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решениями </w:t>
      </w:r>
      <w:r w:rsidR="00FB76BD" w:rsidRPr="00F17A69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01</w:t>
      </w:r>
      <w:r w:rsidR="00FB76BD">
        <w:rPr>
          <w:rFonts w:ascii="Times New Roman" w:hAnsi="Times New Roman"/>
          <w:sz w:val="28"/>
          <w:szCs w:val="28"/>
        </w:rPr>
        <w:t xml:space="preserve"> февраля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55, от 08</w:t>
      </w:r>
      <w:r w:rsidR="00FB76BD" w:rsidRPr="008F2DDE">
        <w:rPr>
          <w:rFonts w:ascii="Times New Roman" w:hAnsi="Times New Roman"/>
          <w:sz w:val="28"/>
          <w:szCs w:val="28"/>
        </w:rPr>
        <w:t xml:space="preserve"> </w:t>
      </w:r>
      <w:r w:rsidR="00FB76BD">
        <w:rPr>
          <w:rFonts w:ascii="Times New Roman" w:hAnsi="Times New Roman"/>
          <w:sz w:val="28"/>
          <w:szCs w:val="28"/>
        </w:rPr>
        <w:t xml:space="preserve">февраля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64, от 15</w:t>
      </w:r>
      <w:r w:rsidR="00FB76BD">
        <w:rPr>
          <w:rFonts w:ascii="Times New Roman" w:hAnsi="Times New Roman"/>
          <w:sz w:val="28"/>
          <w:szCs w:val="28"/>
        </w:rPr>
        <w:t xml:space="preserve"> марта</w:t>
      </w:r>
      <w:proofErr w:type="gramEnd"/>
      <w:r w:rsidR="00FB7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              №</w:t>
      </w:r>
      <w:r w:rsidR="00FB76BD" w:rsidRPr="00F17A69">
        <w:rPr>
          <w:rFonts w:ascii="Times New Roman" w:hAnsi="Times New Roman"/>
          <w:sz w:val="28"/>
          <w:szCs w:val="28"/>
        </w:rPr>
        <w:t xml:space="preserve"> 66,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04</w:t>
      </w:r>
      <w:r w:rsidR="00FB76BD">
        <w:rPr>
          <w:rFonts w:ascii="Times New Roman" w:hAnsi="Times New Roman"/>
          <w:sz w:val="28"/>
          <w:szCs w:val="28"/>
        </w:rPr>
        <w:t xml:space="preserve"> мая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96, от 31</w:t>
      </w:r>
      <w:r w:rsidR="00FB76BD">
        <w:rPr>
          <w:rFonts w:ascii="Times New Roman" w:hAnsi="Times New Roman"/>
          <w:sz w:val="28"/>
          <w:szCs w:val="28"/>
        </w:rPr>
        <w:t xml:space="preserve"> мая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106, от 12</w:t>
      </w:r>
      <w:r w:rsidR="00FB76BD">
        <w:rPr>
          <w:rFonts w:ascii="Times New Roman" w:hAnsi="Times New Roman"/>
          <w:sz w:val="28"/>
          <w:szCs w:val="28"/>
        </w:rPr>
        <w:t xml:space="preserve"> июля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                 №</w:t>
      </w:r>
      <w:r w:rsidR="00FB76BD" w:rsidRPr="00F17A69">
        <w:rPr>
          <w:rFonts w:ascii="Times New Roman" w:hAnsi="Times New Roman"/>
          <w:sz w:val="28"/>
          <w:szCs w:val="28"/>
        </w:rPr>
        <w:t xml:space="preserve"> 120,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23</w:t>
      </w:r>
      <w:r w:rsidR="00FB76BD">
        <w:rPr>
          <w:rFonts w:ascii="Times New Roman" w:hAnsi="Times New Roman"/>
          <w:sz w:val="28"/>
          <w:szCs w:val="28"/>
        </w:rPr>
        <w:t xml:space="preserve"> августа 2017 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126, от 08</w:t>
      </w:r>
      <w:r w:rsidR="00FB76BD">
        <w:rPr>
          <w:rFonts w:ascii="Times New Roman" w:hAnsi="Times New Roman"/>
          <w:sz w:val="28"/>
          <w:szCs w:val="28"/>
        </w:rPr>
        <w:t xml:space="preserve"> сентября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 135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) (далее – «базовые» объемы) с учетом изменений структуры расходов бюджета города и отраслевых особенностей. </w:t>
      </w:r>
      <w:proofErr w:type="gramEnd"/>
    </w:p>
    <w:p w:rsidR="00050776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качестве «базовых» объемов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2020 год приняты объемы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утвержденные на 2020 год в Программе. </w:t>
      </w:r>
    </w:p>
    <w:p w:rsidR="00D96BA4" w:rsidRPr="00D96BA4" w:rsidRDefault="00050776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Объемы финансирования Программы за счет средств бюджета города Ставрополя на 2021 – 2022 годы приняты на уровне предельного объема финансирования Программы на 2020 год.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предельного объема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FB76BD"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в 2018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2020 годах учтены следующие особенности: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одпрограмме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учтены дополнительные расходы на 2018 год в сумме 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138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058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2019 и 2020 годы в сумме 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61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896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ежегодно.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При этом расходы увеличены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содержание муниципального учреждения средней общеобразовательной школ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1000 мест в 529 квартале города Ставрополя (ввод новой сети с 01 января 2018 года) – 31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940,62 тыс. рублей ежегодно;</w:t>
      </w:r>
    </w:p>
    <w:p w:rsidR="005243C1" w:rsidRDefault="005243C1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осчет</w:t>
      </w:r>
      <w:proofErr w:type="spellEnd"/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повышение минимального </w:t>
      </w:r>
      <w:proofErr w:type="gramStart"/>
      <w:r w:rsidRPr="005243C1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(повышение минимального размера оплаты труда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1 июля 2017 года с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 в месяц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до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в месяц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434,08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C1" w:rsidRDefault="005243C1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осчет</w:t>
      </w:r>
      <w:proofErr w:type="spellEnd"/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уплату налогов на имущество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    общеобразовательным     учреждениям     города    Ставрополя</w:t>
      </w:r>
    </w:p>
    <w:p w:rsidR="005243C1" w:rsidRPr="005243C1" w:rsidRDefault="005243C1" w:rsidP="005243C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школам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44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балансовой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412,24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доведение уровня заработной платы педагогическим работникам учреждений дополнительного образования детей до уровня 2017 года по  «дорожным картам» в соответствии с распоряжением Правительства Ставропольского края от 01 марта 2013 г. № 52-рп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 в Ставропольском крае» на 2013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2018 годы» – 26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696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,54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ежегодно;</w:t>
      </w:r>
      <w:proofErr w:type="gramEnd"/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парашютную подготовку учащихся муниципальных общеобразовательных учреждений на базе АНО «Ставропольского городского авиационного спортивного клуба» – 950,00 тыс. рублей ежегодно;</w:t>
      </w:r>
    </w:p>
    <w:p w:rsidR="002E2338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муниципальных образовательных учреждений на 2018 год – 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58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544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E23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86A" w:rsidRDefault="002E2338" w:rsidP="006B786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обновление автобусного парка школьных автобусов в соответствии с пунктом 3 Правил организационной перевозки групп детей автобусами, утвержденных постановлением Правительства Российской Федерации от 17 декабря 2013 г. № 11</w:t>
      </w:r>
      <w:r w:rsidR="006B786A">
        <w:rPr>
          <w:rFonts w:ascii="Times New Roman" w:eastAsia="Times New Roman" w:hAnsi="Times New Roman" w:cs="Times New Roman"/>
          <w:sz w:val="28"/>
          <w:szCs w:val="28"/>
        </w:rPr>
        <w:t>77 «</w:t>
      </w:r>
      <w:r w:rsidR="006B786A" w:rsidRPr="006B786A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организованной пе</w:t>
      </w:r>
      <w:r w:rsidR="006B786A">
        <w:rPr>
          <w:rFonts w:ascii="Times New Roman" w:eastAsia="Times New Roman" w:hAnsi="Times New Roman" w:cs="Times New Roman"/>
          <w:sz w:val="28"/>
          <w:szCs w:val="28"/>
        </w:rPr>
        <w:t>ревозки группы детей автобусами»</w:t>
      </w:r>
      <w:r>
        <w:rPr>
          <w:rFonts w:ascii="Times New Roman" w:eastAsia="Times New Roman" w:hAnsi="Times New Roman" w:cs="Times New Roman"/>
          <w:sz w:val="28"/>
          <w:szCs w:val="28"/>
        </w:rPr>
        <w:t>, на 2018 год – 13 370,00 тыс. рублей</w:t>
      </w:r>
      <w:r w:rsidR="006B78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86A" w:rsidRDefault="006B786A" w:rsidP="006B786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приобретение автобуса для подвоза обучающихся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учреждения средней общеобразовательной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45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2018 год – 1 910,00 тыс. рублей;</w:t>
      </w:r>
    </w:p>
    <w:p w:rsidR="006B786A" w:rsidRDefault="006B786A" w:rsidP="006B786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приобретение кадетской формы для обучающихся кадетских                       классов – 1 935,12 тыс. рублей ежегодно;</w:t>
      </w:r>
    </w:p>
    <w:p w:rsidR="00D96BA4" w:rsidRPr="00D96BA4" w:rsidRDefault="006B786A" w:rsidP="006B786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 проведение ремонтных работ </w:t>
      </w:r>
      <w:r w:rsidRPr="006B786A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для размещения участковых избирательных комиссий и помещениях для голосования (комната школьника </w:t>
      </w:r>
      <w:r w:rsidR="00AF5A6F">
        <w:rPr>
          <w:rFonts w:ascii="Times New Roman" w:eastAsia="Times New Roman" w:hAnsi="Times New Roman" w:cs="Times New Roman"/>
          <w:sz w:val="28"/>
          <w:szCs w:val="28"/>
        </w:rPr>
        <w:t>МАУ ДО</w:t>
      </w:r>
      <w:r w:rsidR="00AF5A6F" w:rsidRPr="00AF5A6F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AF5A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5A6F" w:rsidRPr="00AF5A6F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Октябрьского района города Ставрополя</w:t>
      </w:r>
      <w:r w:rsidRPr="006B786A">
        <w:rPr>
          <w:rFonts w:ascii="Times New Roman" w:eastAsia="Times New Roman" w:hAnsi="Times New Roman" w:cs="Times New Roman"/>
          <w:sz w:val="28"/>
          <w:szCs w:val="28"/>
        </w:rPr>
        <w:t xml:space="preserve">, ул. Пригородная, 215/1; МБУ ДО школа греческого языка и культуры города Ставрополя им. Н.К. </w:t>
      </w:r>
      <w:proofErr w:type="spellStart"/>
      <w:r w:rsidRPr="006B786A">
        <w:rPr>
          <w:rFonts w:ascii="Times New Roman" w:eastAsia="Times New Roman" w:hAnsi="Times New Roman" w:cs="Times New Roman"/>
          <w:sz w:val="28"/>
          <w:szCs w:val="28"/>
        </w:rPr>
        <w:t>Мацукатидиса</w:t>
      </w:r>
      <w:proofErr w:type="spellEnd"/>
      <w:r w:rsidRPr="006B786A">
        <w:rPr>
          <w:rFonts w:ascii="Times New Roman" w:eastAsia="Times New Roman" w:hAnsi="Times New Roman" w:cs="Times New Roman"/>
          <w:sz w:val="28"/>
          <w:szCs w:val="28"/>
        </w:rPr>
        <w:t>, просп. К.Маркса, 64)</w:t>
      </w:r>
      <w:r w:rsidR="00AF5A6F">
        <w:rPr>
          <w:rFonts w:ascii="Times New Roman" w:eastAsia="Times New Roman" w:hAnsi="Times New Roman" w:cs="Times New Roman"/>
          <w:sz w:val="28"/>
          <w:szCs w:val="28"/>
        </w:rPr>
        <w:t xml:space="preserve"> на 2018 год – 450,00 тыс. рублей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F5A6F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Расходы уменьшены</w:t>
      </w:r>
      <w:r w:rsidR="00AF5A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A6F" w:rsidRDefault="00AF5A6F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>на сумму 1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671,61 тыс. рублей ежегодно в связи с передачей казенных школ на региональный уровень (МКОУ </w:t>
      </w:r>
      <w:proofErr w:type="gramStart"/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С)ОШ № 3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 829,71 тыс. руб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, МКОУ В(С)ОШ № 5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 841,90 тыс. руб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>, согласно акт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 xml:space="preserve"> сверки исходных показателей)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594" w:rsidRDefault="00AF5A6F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на сумму 5 912,48 тыс. рублей в 2018 году – оптимизация расходов муниципальных образовательных учреждений города Ставрополя в связи                      с созданием </w:t>
      </w:r>
      <w:r w:rsidRPr="00AF5A6F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«Центр бухгалтерского обслуживания муниципальных учреждений образования»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образования); 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15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сумму</w:t>
      </w:r>
    </w:p>
    <w:p w:rsidR="00D96BA4" w:rsidRPr="00D96BA4" w:rsidRDefault="00AF5A6F" w:rsidP="00A51594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7 800,41 тыс. рублей ежегодно, начиная с 2019 года</w:t>
      </w:r>
      <w:r w:rsidR="00D96BA4" w:rsidRPr="00D96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Кроме того, предусмотрено выделение субсидии частным образовательным организациям на сумму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076,98 тыс. рублей ежегодно </w:t>
      </w:r>
      <w:r w:rsidR="00AF5A6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(на уровне уточненных расходов 2017 года) за счет перераспределения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объемов финансирования</w:t>
      </w:r>
      <w:r w:rsidR="00FB76BD"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внутри отрасли (на приобретение материальных запасов).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одпрограмме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предусмотрено: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в 2018 году – 17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078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,85 тыс. рублей, в том числе предусмотрены расходы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 оборудование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базе муниципального автономного общеобразовательного учреждения гимназии № 24 города Ставрополя имени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генерала-лейтенанта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юстиции М.Г.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Ядрова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улице 50 лет ВЛКСМ, 48 в городе Ставрополе в сумме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720,00 тыс. рублей («базовые» расходы уменьшены на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099,62 тыс. рублей); 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1550 мест в 526 квартале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г. Ставрополя, пересечение ул. Пирогова и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проектно-изыскательские работы) в сумме 13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358,85 тыс. рублей в связи с планируемым строительством объекта на условиях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и краевым бюджетом;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522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предусмотрены расходы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 оборудование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базе муниципального автономного общеобразовательного учреждения гимназии № 24 города Ставрополя имени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генерала-лейтенанта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юстиции М.Г.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Ядрова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по улице 50 лет ВЛКСМ, 48 в городе Ставрополе в сумме 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819,62 тыс. рублей;</w:t>
      </w:r>
    </w:p>
    <w:p w:rsidR="00775C0D" w:rsidRDefault="00775C0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>троительство дошкольного образовательного учреждения на 160 мест в 204 квартале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Ставрополя, ул. Серова, 470/7 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>(в том числе проектно-изыскательские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8 013,70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75C0D" w:rsidRPr="00D96BA4" w:rsidRDefault="00775C0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дошкольного образовательного учреждения на 280 мест в 530 квартале г. Ставрополя, ул. </w:t>
      </w:r>
      <w:proofErr w:type="spellStart"/>
      <w:r w:rsidRPr="00775C0D">
        <w:rPr>
          <w:rFonts w:ascii="Times New Roman" w:eastAsia="Times New Roman" w:hAnsi="Times New Roman" w:cs="Times New Roman"/>
          <w:sz w:val="28"/>
          <w:szCs w:val="28"/>
        </w:rPr>
        <w:t>Тюльпановая</w:t>
      </w:r>
      <w:proofErr w:type="spellEnd"/>
      <w:r w:rsidRPr="00775C0D">
        <w:rPr>
          <w:rFonts w:ascii="Times New Roman" w:eastAsia="Times New Roman" w:hAnsi="Times New Roman" w:cs="Times New Roman"/>
          <w:sz w:val="28"/>
          <w:szCs w:val="28"/>
        </w:rPr>
        <w:t>, 2 (в том числе проектно-изыскательские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12 075,88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завершение строительства муниципального образовательного учреждения средней общеобразовательной школы на 1550 мест </w:t>
      </w:r>
      <w:r w:rsidR="00D963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526 квартале г. Ставрополя, пересечение ул. Пирогова и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в сумме 7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613,02 тыс. рублей;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в 2020 году – 19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074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предусмотрены расходы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63D" w:rsidRPr="00D96BA4" w:rsidRDefault="00D338C0" w:rsidP="0078663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в муниципальную собственность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на 160 мест в 526 квартале г. Ставрополя, пересечение ул. Пирогова и ул. </w:t>
      </w:r>
      <w:proofErr w:type="spellStart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78663D">
        <w:rPr>
          <w:rFonts w:ascii="Times New Roman" w:eastAsia="Times New Roman" w:hAnsi="Times New Roman" w:cs="Times New Roman"/>
          <w:sz w:val="28"/>
          <w:szCs w:val="28"/>
        </w:rPr>
        <w:t>2 488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63D">
        <w:rPr>
          <w:rFonts w:ascii="Times New Roman" w:eastAsia="Times New Roman" w:hAnsi="Times New Roman" w:cs="Times New Roman"/>
          <w:sz w:val="28"/>
          <w:szCs w:val="28"/>
        </w:rPr>
        <w:t>79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условиях </w:t>
      </w:r>
      <w:proofErr w:type="spellStart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из вышестоящих бюджетов);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Тюльпановая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2 (в том числе проектно-изыскательские работы) в сумме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990 мест в 434 квартале г. Ставрополя,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D96BA4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proofErr w:type="gram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25 (в том числе проектно-изыскательские работы) в сумме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579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96BA4" w:rsidRDefault="00050776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Расходы за счет средств бюджета Ставропольского края определены               </w:t>
      </w:r>
      <w:r w:rsidR="00F36493">
        <w:rPr>
          <w:rFonts w:ascii="Times New Roman" w:hAnsi="Times New Roman"/>
          <w:sz w:val="28"/>
        </w:rPr>
        <w:t>в соответствии с проектом Закона Ставропольского края «О бюджете Ставропольского края на 2018 год и плановый период 2019 и 2020 годов»</w:t>
      </w:r>
      <w:r>
        <w:rPr>
          <w:rFonts w:ascii="Times New Roman" w:hAnsi="Times New Roman"/>
          <w:sz w:val="28"/>
        </w:rPr>
        <w:t>.</w:t>
      </w:r>
    </w:p>
    <w:p w:rsidR="00961121" w:rsidRDefault="00050776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«Организация дошкольного, общего и дополнительного образования» к Подпрограмме 1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«Расширение и усовершенствование сети муниципальных дошкольных и общеобразовательных учреждений» к Подпрограмме 2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proofErr w:type="gramEnd"/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уточнения значений показателей (индикаторов).</w:t>
      </w:r>
    </w:p>
    <w:p w:rsidR="00A51594" w:rsidRPr="007B59E0" w:rsidRDefault="00CB39D8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 w:rsidR="00050776">
        <w:rPr>
          <w:rFonts w:ascii="Times New Roman" w:hAnsi="Times New Roman"/>
          <w:sz w:val="28"/>
        </w:rPr>
        <w:t>, объем финансирования мероприятий</w:t>
      </w:r>
      <w:r w:rsidR="000507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0776">
        <w:rPr>
          <w:rFonts w:ascii="Times New Roman" w:hAnsi="Times New Roman"/>
          <w:sz w:val="28"/>
        </w:rPr>
        <w:t xml:space="preserve">составит </w:t>
      </w:r>
      <w:r w:rsidR="00A51594">
        <w:rPr>
          <w:rFonts w:ascii="Times New Roman" w:hAnsi="Times New Roman" w:cs="Times New Roman"/>
          <w:sz w:val="28"/>
          <w:szCs w:val="28"/>
        </w:rPr>
        <w:t>21 799 280,70</w:t>
      </w:r>
      <w:r w:rsidR="00A51594" w:rsidRPr="007B59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4 216 195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541 788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504 728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7B5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512 189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из них: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59E0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9 255 944,98 тыс. рублей, в том числе</w:t>
      </w:r>
      <w:r w:rsidRPr="007B59E0">
        <w:rPr>
          <w:rFonts w:ascii="Times New Roman" w:hAnsi="Times New Roman" w:cs="Times New Roman"/>
          <w:sz w:val="28"/>
          <w:szCs w:val="28"/>
        </w:rPr>
        <w:t>: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518 237</w:t>
      </w:r>
      <w:r w:rsidRPr="007B5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1 603 784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1 545 066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1 529 618</w:t>
      </w:r>
      <w:r w:rsidRPr="00AF0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 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7B59E0">
        <w:rPr>
          <w:rFonts w:ascii="Times New Roman" w:hAnsi="Times New Roman" w:cs="Times New Roman"/>
          <w:sz w:val="28"/>
          <w:szCs w:val="28"/>
        </w:rPr>
        <w:t xml:space="preserve">края объем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7B59E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12 050 170,01 тыс. рублей, в том числе: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2 204 792,31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1 938 003,45 </w:t>
      </w:r>
      <w:r w:rsidRPr="007B59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51594" w:rsidRPr="007B59E0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1 959 661,88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59E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1594" w:rsidRDefault="00A51594" w:rsidP="00A51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59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Pr="007B59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1 982 570,79</w:t>
      </w:r>
      <w:r w:rsidRPr="007B59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F2DC2" w:rsidRPr="00A51594" w:rsidRDefault="00A51594" w:rsidP="00A5159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94">
        <w:rPr>
          <w:rFonts w:ascii="Times New Roman" w:eastAsia="Times New Roman" w:hAnsi="Times New Roman" w:cs="Times New Roman"/>
          <w:sz w:val="28"/>
          <w:szCs w:val="28"/>
        </w:rPr>
        <w:lastRenderedPageBreak/>
        <w:t>2022 год – 1 982 570,79 тыс. рублей</w:t>
      </w:r>
      <w:r w:rsidR="001F2DC2" w:rsidRPr="00A515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за счет средств федерального бюджета объем финансирования                               в 2017 году составляет 492 147,70 тыс. рублей;</w:t>
      </w:r>
    </w:p>
    <w:p w:rsidR="00050776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DC2">
        <w:rPr>
          <w:rFonts w:ascii="Times New Roman" w:hAnsi="Times New Roman"/>
          <w:sz w:val="28"/>
        </w:rPr>
        <w:t>за счет внебюджетных источников объем финансирования в 2017 году составляет 1 018,01 тыс. рублей</w:t>
      </w:r>
      <w:r>
        <w:rPr>
          <w:rFonts w:ascii="Times New Roman" w:hAnsi="Times New Roman"/>
          <w:sz w:val="28"/>
        </w:rPr>
        <w:t>.</w:t>
      </w:r>
    </w:p>
    <w:p w:rsidR="003623A6" w:rsidRDefault="003623A6" w:rsidP="00CB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Default="0045226B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Default="0036006C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Pr="000134BB" w:rsidRDefault="00CB39D8" w:rsidP="00452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 w:rsidR="003559A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 xml:space="preserve"> комитета образования </w:t>
      </w:r>
    </w:p>
    <w:p w:rsidR="004513B6" w:rsidRPr="00CB39D8" w:rsidRDefault="0045226B" w:rsidP="00CB39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BB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ab/>
      </w:r>
      <w:r w:rsidR="00CB39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Е.П. </w:t>
      </w:r>
      <w:proofErr w:type="spellStart"/>
      <w:r w:rsidR="00CB39D8">
        <w:rPr>
          <w:rFonts w:ascii="Times New Roman" w:eastAsia="Times New Roman" w:hAnsi="Times New Roman" w:cs="Times New Roman"/>
          <w:sz w:val="28"/>
          <w:szCs w:val="28"/>
        </w:rPr>
        <w:t>Букша</w:t>
      </w:r>
      <w:proofErr w:type="spellEnd"/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1594" w:rsidRDefault="00A51594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 xml:space="preserve">757442                                                                                      </w:t>
      </w:r>
    </w:p>
    <w:sectPr w:rsidR="0036006C" w:rsidRPr="0036006C" w:rsidSect="00A51594">
      <w:headerReference w:type="default" r:id="rId9"/>
      <w:pgSz w:w="11906" w:h="16838"/>
      <w:pgMar w:top="1531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72" w:rsidRDefault="00DD3772" w:rsidP="00FB6F78">
      <w:pPr>
        <w:spacing w:after="0" w:line="240" w:lineRule="auto"/>
      </w:pPr>
      <w:r>
        <w:separator/>
      </w:r>
    </w:p>
  </w:endnote>
  <w:endnote w:type="continuationSeparator" w:id="0">
    <w:p w:rsidR="00DD3772" w:rsidRDefault="00DD3772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72" w:rsidRDefault="00DD3772" w:rsidP="00FB6F78">
      <w:pPr>
        <w:spacing w:after="0" w:line="240" w:lineRule="auto"/>
      </w:pPr>
      <w:r>
        <w:separator/>
      </w:r>
    </w:p>
  </w:footnote>
  <w:footnote w:type="continuationSeparator" w:id="0">
    <w:p w:rsidR="00DD3772" w:rsidRDefault="00DD3772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0E229E">
          <w:rPr>
            <w:noProof/>
            <w:sz w:val="28"/>
            <w:szCs w:val="28"/>
          </w:rPr>
          <w:t>6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E83"/>
    <w:rsid w:val="00035B22"/>
    <w:rsid w:val="00042484"/>
    <w:rsid w:val="00050776"/>
    <w:rsid w:val="00056E56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229E"/>
    <w:rsid w:val="000E526B"/>
    <w:rsid w:val="000F2916"/>
    <w:rsid w:val="000F3093"/>
    <w:rsid w:val="000F3411"/>
    <w:rsid w:val="001000BC"/>
    <w:rsid w:val="00105470"/>
    <w:rsid w:val="00110B92"/>
    <w:rsid w:val="0011325E"/>
    <w:rsid w:val="00113367"/>
    <w:rsid w:val="00121DDD"/>
    <w:rsid w:val="00131786"/>
    <w:rsid w:val="00132666"/>
    <w:rsid w:val="00132E56"/>
    <w:rsid w:val="00144880"/>
    <w:rsid w:val="00157634"/>
    <w:rsid w:val="00167331"/>
    <w:rsid w:val="00170BEB"/>
    <w:rsid w:val="001860F9"/>
    <w:rsid w:val="00187406"/>
    <w:rsid w:val="00191C33"/>
    <w:rsid w:val="001A3C2E"/>
    <w:rsid w:val="001A7AFD"/>
    <w:rsid w:val="001B11D4"/>
    <w:rsid w:val="001B74D0"/>
    <w:rsid w:val="001C3BD8"/>
    <w:rsid w:val="001D55BD"/>
    <w:rsid w:val="001D6DE2"/>
    <w:rsid w:val="001F22CF"/>
    <w:rsid w:val="001F2DC2"/>
    <w:rsid w:val="001F4DC5"/>
    <w:rsid w:val="00200014"/>
    <w:rsid w:val="002001F7"/>
    <w:rsid w:val="00205382"/>
    <w:rsid w:val="002125CE"/>
    <w:rsid w:val="002134BD"/>
    <w:rsid w:val="002351A0"/>
    <w:rsid w:val="00241621"/>
    <w:rsid w:val="00242DF9"/>
    <w:rsid w:val="002477CD"/>
    <w:rsid w:val="00247C5C"/>
    <w:rsid w:val="00260690"/>
    <w:rsid w:val="00261593"/>
    <w:rsid w:val="0026369D"/>
    <w:rsid w:val="00264F75"/>
    <w:rsid w:val="0026640B"/>
    <w:rsid w:val="00276162"/>
    <w:rsid w:val="00280806"/>
    <w:rsid w:val="00287851"/>
    <w:rsid w:val="002908BC"/>
    <w:rsid w:val="00293EE6"/>
    <w:rsid w:val="00293F20"/>
    <w:rsid w:val="002946ED"/>
    <w:rsid w:val="0029708C"/>
    <w:rsid w:val="002A31F0"/>
    <w:rsid w:val="002A3559"/>
    <w:rsid w:val="002A365D"/>
    <w:rsid w:val="002A44DF"/>
    <w:rsid w:val="002B0C5B"/>
    <w:rsid w:val="002B5676"/>
    <w:rsid w:val="002C1A08"/>
    <w:rsid w:val="002C422B"/>
    <w:rsid w:val="002E2338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11BB"/>
    <w:rsid w:val="00315E4E"/>
    <w:rsid w:val="00324BE8"/>
    <w:rsid w:val="00325AA2"/>
    <w:rsid w:val="00334171"/>
    <w:rsid w:val="00336EA1"/>
    <w:rsid w:val="00352721"/>
    <w:rsid w:val="00352FBA"/>
    <w:rsid w:val="003559AA"/>
    <w:rsid w:val="0036006C"/>
    <w:rsid w:val="003623A6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7230"/>
    <w:rsid w:val="0041248B"/>
    <w:rsid w:val="0041666D"/>
    <w:rsid w:val="004176FB"/>
    <w:rsid w:val="00425AB7"/>
    <w:rsid w:val="00426D12"/>
    <w:rsid w:val="004311C1"/>
    <w:rsid w:val="00431C9C"/>
    <w:rsid w:val="004321A3"/>
    <w:rsid w:val="004411E6"/>
    <w:rsid w:val="0044404E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B63"/>
    <w:rsid w:val="00492E85"/>
    <w:rsid w:val="004A0141"/>
    <w:rsid w:val="004B6522"/>
    <w:rsid w:val="004C0D2B"/>
    <w:rsid w:val="004C3B90"/>
    <w:rsid w:val="004C41FB"/>
    <w:rsid w:val="004C7620"/>
    <w:rsid w:val="004D422C"/>
    <w:rsid w:val="004D4BF3"/>
    <w:rsid w:val="004D5DD3"/>
    <w:rsid w:val="004E2F7D"/>
    <w:rsid w:val="004F17DC"/>
    <w:rsid w:val="004F427C"/>
    <w:rsid w:val="004F5D16"/>
    <w:rsid w:val="005003EC"/>
    <w:rsid w:val="00511C27"/>
    <w:rsid w:val="005243C1"/>
    <w:rsid w:val="00525B27"/>
    <w:rsid w:val="005264C3"/>
    <w:rsid w:val="00531C70"/>
    <w:rsid w:val="005335E1"/>
    <w:rsid w:val="00540679"/>
    <w:rsid w:val="005418B6"/>
    <w:rsid w:val="00550AF2"/>
    <w:rsid w:val="00560B8F"/>
    <w:rsid w:val="00561A23"/>
    <w:rsid w:val="00574157"/>
    <w:rsid w:val="00575EAF"/>
    <w:rsid w:val="00576010"/>
    <w:rsid w:val="005847F9"/>
    <w:rsid w:val="00592205"/>
    <w:rsid w:val="00595A80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71B5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B786A"/>
    <w:rsid w:val="006C1AF4"/>
    <w:rsid w:val="006D1758"/>
    <w:rsid w:val="006E04BE"/>
    <w:rsid w:val="006E0BE8"/>
    <w:rsid w:val="006E1036"/>
    <w:rsid w:val="006E13C5"/>
    <w:rsid w:val="006E6E50"/>
    <w:rsid w:val="006F20E2"/>
    <w:rsid w:val="006F4D8B"/>
    <w:rsid w:val="00704D06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A7115"/>
    <w:rsid w:val="007A7ADD"/>
    <w:rsid w:val="007B1F5D"/>
    <w:rsid w:val="007B4D94"/>
    <w:rsid w:val="007B6FDF"/>
    <w:rsid w:val="007C0387"/>
    <w:rsid w:val="007E20FA"/>
    <w:rsid w:val="007F2D04"/>
    <w:rsid w:val="007F3124"/>
    <w:rsid w:val="007F7A89"/>
    <w:rsid w:val="00813BC3"/>
    <w:rsid w:val="008165A2"/>
    <w:rsid w:val="008210E6"/>
    <w:rsid w:val="00824816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4986"/>
    <w:rsid w:val="008E6707"/>
    <w:rsid w:val="008E6C3E"/>
    <w:rsid w:val="008F2C06"/>
    <w:rsid w:val="008F2DDE"/>
    <w:rsid w:val="00912A9D"/>
    <w:rsid w:val="009161EC"/>
    <w:rsid w:val="00917CC0"/>
    <w:rsid w:val="00920F67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70281"/>
    <w:rsid w:val="00972279"/>
    <w:rsid w:val="0098319B"/>
    <w:rsid w:val="009868B2"/>
    <w:rsid w:val="0099396C"/>
    <w:rsid w:val="009A1F56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6B71"/>
    <w:rsid w:val="009F7E4B"/>
    <w:rsid w:val="00A01381"/>
    <w:rsid w:val="00A02C77"/>
    <w:rsid w:val="00A03531"/>
    <w:rsid w:val="00A059E7"/>
    <w:rsid w:val="00A20ACF"/>
    <w:rsid w:val="00A3142C"/>
    <w:rsid w:val="00A33A08"/>
    <w:rsid w:val="00A51594"/>
    <w:rsid w:val="00A5195D"/>
    <w:rsid w:val="00A55EDF"/>
    <w:rsid w:val="00A800F8"/>
    <w:rsid w:val="00A82F19"/>
    <w:rsid w:val="00AA2A62"/>
    <w:rsid w:val="00AA6ECE"/>
    <w:rsid w:val="00AB353F"/>
    <w:rsid w:val="00AB3B46"/>
    <w:rsid w:val="00AD4220"/>
    <w:rsid w:val="00AD4B93"/>
    <w:rsid w:val="00AE3713"/>
    <w:rsid w:val="00AF2D1D"/>
    <w:rsid w:val="00AF5A6F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46588"/>
    <w:rsid w:val="00B46762"/>
    <w:rsid w:val="00B575AE"/>
    <w:rsid w:val="00B66BB3"/>
    <w:rsid w:val="00B70EFD"/>
    <w:rsid w:val="00B754C5"/>
    <w:rsid w:val="00B764B8"/>
    <w:rsid w:val="00B82510"/>
    <w:rsid w:val="00B84854"/>
    <w:rsid w:val="00BA35A7"/>
    <w:rsid w:val="00BA7506"/>
    <w:rsid w:val="00BB04F6"/>
    <w:rsid w:val="00BB5EB0"/>
    <w:rsid w:val="00BB6ACD"/>
    <w:rsid w:val="00BC68B5"/>
    <w:rsid w:val="00BD0694"/>
    <w:rsid w:val="00BD12BE"/>
    <w:rsid w:val="00BD79D2"/>
    <w:rsid w:val="00BE7AC8"/>
    <w:rsid w:val="00BF0E11"/>
    <w:rsid w:val="00BF47B0"/>
    <w:rsid w:val="00BF5A3C"/>
    <w:rsid w:val="00C02B04"/>
    <w:rsid w:val="00C10214"/>
    <w:rsid w:val="00C114A7"/>
    <w:rsid w:val="00C17323"/>
    <w:rsid w:val="00C2304C"/>
    <w:rsid w:val="00C35D6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A2F6F"/>
    <w:rsid w:val="00CA5D85"/>
    <w:rsid w:val="00CB39D8"/>
    <w:rsid w:val="00CC0FF9"/>
    <w:rsid w:val="00CC1133"/>
    <w:rsid w:val="00CD17B6"/>
    <w:rsid w:val="00CD50CB"/>
    <w:rsid w:val="00CF254F"/>
    <w:rsid w:val="00CF41F8"/>
    <w:rsid w:val="00D011FF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4DD"/>
    <w:rsid w:val="00D5231D"/>
    <w:rsid w:val="00D556FE"/>
    <w:rsid w:val="00D62057"/>
    <w:rsid w:val="00D63618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3772"/>
    <w:rsid w:val="00DD5243"/>
    <w:rsid w:val="00DF23D6"/>
    <w:rsid w:val="00DF2C0F"/>
    <w:rsid w:val="00DF528D"/>
    <w:rsid w:val="00DF610C"/>
    <w:rsid w:val="00DF7748"/>
    <w:rsid w:val="00E000BC"/>
    <w:rsid w:val="00E022B3"/>
    <w:rsid w:val="00E03233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F001C8"/>
    <w:rsid w:val="00F03A6F"/>
    <w:rsid w:val="00F071F7"/>
    <w:rsid w:val="00F12820"/>
    <w:rsid w:val="00F15ECD"/>
    <w:rsid w:val="00F17A69"/>
    <w:rsid w:val="00F31D4D"/>
    <w:rsid w:val="00F36493"/>
    <w:rsid w:val="00F430D7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02863-2314-4DE6-A028-BA3A4A86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Ольга Сергеевна</cp:lastModifiedBy>
  <cp:revision>2</cp:revision>
  <cp:lastPrinted>2017-10-21T15:14:00Z</cp:lastPrinted>
  <dcterms:created xsi:type="dcterms:W3CDTF">2017-10-30T07:04:00Z</dcterms:created>
  <dcterms:modified xsi:type="dcterms:W3CDTF">2017-10-30T07:04:00Z</dcterms:modified>
</cp:coreProperties>
</file>